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F0B" w:rsidRDefault="00366993">
      <w:pPr>
        <w:rPr>
          <w:u w:val="single"/>
        </w:rPr>
      </w:pPr>
      <w:bookmarkStart w:id="0" w:name="_GoBack"/>
      <w:bookmarkEnd w:id="0"/>
      <w:r w:rsidRPr="00366993">
        <w:rPr>
          <w:u w:val="single"/>
        </w:rPr>
        <w:t>Terminology:</w:t>
      </w:r>
      <w:r>
        <w:rPr>
          <w:u w:val="single"/>
        </w:rPr>
        <w:t xml:space="preserve"> List of terms with definitions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7"/>
        <w:gridCol w:w="6129"/>
      </w:tblGrid>
      <w:tr w:rsidR="00366993" w:rsidRPr="007E5EE1" w:rsidTr="0032555E">
        <w:tc>
          <w:tcPr>
            <w:tcW w:w="2887" w:type="dxa"/>
          </w:tcPr>
          <w:p w:rsidR="00366993" w:rsidRPr="007E5EE1" w:rsidRDefault="00366993" w:rsidP="0032555E">
            <w:pPr>
              <w:rPr>
                <w:b/>
                <w:sz w:val="28"/>
                <w:szCs w:val="24"/>
              </w:rPr>
            </w:pPr>
            <w:r w:rsidRPr="007E5EE1">
              <w:rPr>
                <w:b/>
                <w:sz w:val="28"/>
                <w:szCs w:val="24"/>
              </w:rPr>
              <w:t>Technique or key term</w:t>
            </w:r>
          </w:p>
        </w:tc>
        <w:tc>
          <w:tcPr>
            <w:tcW w:w="6129" w:type="dxa"/>
          </w:tcPr>
          <w:p w:rsidR="00366993" w:rsidRPr="007E5EE1" w:rsidRDefault="00366993" w:rsidP="0032555E">
            <w:pPr>
              <w:rPr>
                <w:b/>
                <w:sz w:val="28"/>
                <w:szCs w:val="24"/>
              </w:rPr>
            </w:pPr>
            <w:r w:rsidRPr="007E5EE1">
              <w:rPr>
                <w:b/>
                <w:sz w:val="28"/>
                <w:szCs w:val="24"/>
              </w:rPr>
              <w:t>Definition</w:t>
            </w:r>
          </w:p>
        </w:tc>
      </w:tr>
      <w:tr w:rsidR="00366993" w:rsidRPr="007E5EE1" w:rsidTr="0032555E">
        <w:tc>
          <w:tcPr>
            <w:tcW w:w="2887" w:type="dxa"/>
          </w:tcPr>
          <w:p w:rsidR="00366993" w:rsidRPr="007E5EE1" w:rsidRDefault="00366993" w:rsidP="0032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Tautology</w:t>
            </w:r>
          </w:p>
        </w:tc>
        <w:tc>
          <w:tcPr>
            <w:tcW w:w="6129" w:type="dxa"/>
          </w:tcPr>
          <w:p w:rsidR="00366993" w:rsidRPr="007E5EE1" w:rsidRDefault="00366993" w:rsidP="0032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Deliberately repeating something twice for effect or saying something in the same way using different words for emphasis</w:t>
            </w:r>
          </w:p>
        </w:tc>
      </w:tr>
      <w:tr w:rsidR="00366993" w:rsidRPr="007E5EE1" w:rsidTr="0032555E">
        <w:tc>
          <w:tcPr>
            <w:tcW w:w="2887" w:type="dxa"/>
          </w:tcPr>
          <w:p w:rsidR="00366993" w:rsidRPr="007E5EE1" w:rsidRDefault="00366993" w:rsidP="0032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Personification</w:t>
            </w:r>
          </w:p>
        </w:tc>
        <w:tc>
          <w:tcPr>
            <w:tcW w:w="6129" w:type="dxa"/>
          </w:tcPr>
          <w:p w:rsidR="00366993" w:rsidRPr="007E5EE1" w:rsidRDefault="00366993" w:rsidP="0032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Giving an inanimate object human features or characteristics</w:t>
            </w:r>
          </w:p>
        </w:tc>
      </w:tr>
      <w:tr w:rsidR="00366993" w:rsidRPr="007E5EE1" w:rsidTr="0032555E">
        <w:tc>
          <w:tcPr>
            <w:tcW w:w="2887" w:type="dxa"/>
          </w:tcPr>
          <w:p w:rsidR="00366993" w:rsidRPr="007E5EE1" w:rsidRDefault="00366993" w:rsidP="0032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Parenthesis</w:t>
            </w:r>
          </w:p>
        </w:tc>
        <w:tc>
          <w:tcPr>
            <w:tcW w:w="6129" w:type="dxa"/>
          </w:tcPr>
          <w:p w:rsidR="00366993" w:rsidRPr="007E5EE1" w:rsidRDefault="00366993" w:rsidP="0032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 of extra information</w:t>
            </w:r>
          </w:p>
        </w:tc>
      </w:tr>
      <w:tr w:rsidR="00366993" w:rsidTr="0032555E">
        <w:tc>
          <w:tcPr>
            <w:tcW w:w="2887" w:type="dxa"/>
          </w:tcPr>
          <w:p w:rsidR="00366993" w:rsidRDefault="00366993" w:rsidP="0032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Pathetic fallacy</w:t>
            </w:r>
          </w:p>
        </w:tc>
        <w:tc>
          <w:tcPr>
            <w:tcW w:w="6129" w:type="dxa"/>
          </w:tcPr>
          <w:p w:rsidR="00366993" w:rsidRDefault="00366993" w:rsidP="0032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 weather to reflect mood or tone of poem</w:t>
            </w:r>
          </w:p>
        </w:tc>
      </w:tr>
      <w:tr w:rsidR="00366993" w:rsidTr="0032555E">
        <w:tc>
          <w:tcPr>
            <w:tcW w:w="2887" w:type="dxa"/>
          </w:tcPr>
          <w:p w:rsidR="00366993" w:rsidRPr="00366993" w:rsidRDefault="00366993" w:rsidP="00366993">
            <w:pPr>
              <w:rPr>
                <w:sz w:val="24"/>
                <w:szCs w:val="24"/>
              </w:rPr>
            </w:pPr>
            <w:r w:rsidRPr="00366993">
              <w:rPr>
                <w:sz w:val="24"/>
                <w:szCs w:val="24"/>
              </w:rPr>
              <w:t>Euphemism</w:t>
            </w:r>
          </w:p>
        </w:tc>
        <w:tc>
          <w:tcPr>
            <w:tcW w:w="6129" w:type="dxa"/>
          </w:tcPr>
          <w:p w:rsidR="00366993" w:rsidRPr="00366993" w:rsidRDefault="00366993" w:rsidP="00366993">
            <w:pPr>
              <w:rPr>
                <w:sz w:val="24"/>
                <w:szCs w:val="24"/>
              </w:rPr>
            </w:pPr>
            <w:r w:rsidRPr="00366993">
              <w:rPr>
                <w:sz w:val="24"/>
                <w:szCs w:val="24"/>
              </w:rPr>
              <w:t>Mild or indirect word substituted for one considered to be too harsh or blunt (esp</w:t>
            </w:r>
            <w:r>
              <w:rPr>
                <w:sz w:val="24"/>
                <w:szCs w:val="24"/>
              </w:rPr>
              <w:t>ecially</w:t>
            </w:r>
            <w:r w:rsidRPr="00366993">
              <w:rPr>
                <w:sz w:val="24"/>
                <w:szCs w:val="24"/>
              </w:rPr>
              <w:t xml:space="preserve"> when referring to unpleasant or embarrassing)</w:t>
            </w:r>
          </w:p>
        </w:tc>
      </w:tr>
      <w:tr w:rsidR="00366993" w:rsidTr="0032555E">
        <w:tc>
          <w:tcPr>
            <w:tcW w:w="2887" w:type="dxa"/>
          </w:tcPr>
          <w:p w:rsidR="00366993" w:rsidRPr="00366993" w:rsidRDefault="00366993" w:rsidP="00366993">
            <w:pPr>
              <w:rPr>
                <w:sz w:val="24"/>
                <w:szCs w:val="24"/>
              </w:rPr>
            </w:pPr>
            <w:r w:rsidRPr="00366993">
              <w:rPr>
                <w:sz w:val="24"/>
                <w:szCs w:val="24"/>
              </w:rPr>
              <w:t>Ambiguity</w:t>
            </w:r>
          </w:p>
        </w:tc>
        <w:tc>
          <w:tcPr>
            <w:tcW w:w="6129" w:type="dxa"/>
          </w:tcPr>
          <w:p w:rsidR="00366993" w:rsidRPr="00366993" w:rsidRDefault="00366993" w:rsidP="00366993">
            <w:pPr>
              <w:rPr>
                <w:sz w:val="24"/>
                <w:szCs w:val="24"/>
              </w:rPr>
            </w:pPr>
            <w:r w:rsidRPr="00366993">
              <w:rPr>
                <w:sz w:val="24"/>
                <w:szCs w:val="24"/>
              </w:rPr>
              <w:t>Language which is deliberately vague</w:t>
            </w:r>
          </w:p>
        </w:tc>
      </w:tr>
      <w:tr w:rsidR="00366993" w:rsidTr="0032555E">
        <w:tc>
          <w:tcPr>
            <w:tcW w:w="2887" w:type="dxa"/>
          </w:tcPr>
          <w:p w:rsidR="00366993" w:rsidRPr="00366993" w:rsidRDefault="00366993" w:rsidP="00366993">
            <w:pPr>
              <w:rPr>
                <w:sz w:val="24"/>
                <w:szCs w:val="24"/>
              </w:rPr>
            </w:pPr>
            <w:r w:rsidRPr="00366993">
              <w:rPr>
                <w:sz w:val="24"/>
                <w:szCs w:val="24"/>
              </w:rPr>
              <w:t>Plosive sounds</w:t>
            </w:r>
          </w:p>
        </w:tc>
        <w:tc>
          <w:tcPr>
            <w:tcW w:w="6129" w:type="dxa"/>
          </w:tcPr>
          <w:p w:rsidR="00366993" w:rsidRPr="00366993" w:rsidRDefault="00366993" w:rsidP="00366993">
            <w:pPr>
              <w:rPr>
                <w:sz w:val="24"/>
                <w:szCs w:val="24"/>
              </w:rPr>
            </w:pPr>
            <w:r w:rsidRPr="00366993">
              <w:rPr>
                <w:sz w:val="24"/>
                <w:szCs w:val="24"/>
              </w:rPr>
              <w:t>Alliterative harsh p b and d sounds</w:t>
            </w:r>
          </w:p>
        </w:tc>
      </w:tr>
      <w:tr w:rsidR="00366993" w:rsidTr="0032555E">
        <w:tc>
          <w:tcPr>
            <w:tcW w:w="2887" w:type="dxa"/>
          </w:tcPr>
          <w:p w:rsidR="00366993" w:rsidRPr="00366993" w:rsidRDefault="00366993" w:rsidP="00366993">
            <w:pPr>
              <w:rPr>
                <w:sz w:val="24"/>
                <w:szCs w:val="24"/>
              </w:rPr>
            </w:pPr>
            <w:r w:rsidRPr="00366993">
              <w:rPr>
                <w:sz w:val="24"/>
                <w:szCs w:val="24"/>
              </w:rPr>
              <w:t>Oxymoron</w:t>
            </w:r>
          </w:p>
        </w:tc>
        <w:tc>
          <w:tcPr>
            <w:tcW w:w="6129" w:type="dxa"/>
          </w:tcPr>
          <w:p w:rsidR="00366993" w:rsidRPr="00366993" w:rsidRDefault="00366993" w:rsidP="00366993">
            <w:pPr>
              <w:rPr>
                <w:sz w:val="24"/>
                <w:szCs w:val="24"/>
              </w:rPr>
            </w:pPr>
            <w:r w:rsidRPr="00366993">
              <w:rPr>
                <w:sz w:val="24"/>
                <w:szCs w:val="24"/>
              </w:rPr>
              <w:t>Two opposing ideas next to each other</w:t>
            </w:r>
          </w:p>
        </w:tc>
      </w:tr>
      <w:tr w:rsidR="00366993" w:rsidTr="0032555E">
        <w:tc>
          <w:tcPr>
            <w:tcW w:w="2887" w:type="dxa"/>
          </w:tcPr>
          <w:p w:rsidR="00366993" w:rsidRPr="00366993" w:rsidRDefault="00366993" w:rsidP="00366993">
            <w:pPr>
              <w:rPr>
                <w:sz w:val="24"/>
                <w:szCs w:val="24"/>
              </w:rPr>
            </w:pPr>
            <w:r w:rsidRPr="00366993">
              <w:rPr>
                <w:sz w:val="24"/>
                <w:szCs w:val="24"/>
              </w:rPr>
              <w:t>Antithesis</w:t>
            </w:r>
          </w:p>
        </w:tc>
        <w:tc>
          <w:tcPr>
            <w:tcW w:w="6129" w:type="dxa"/>
          </w:tcPr>
          <w:p w:rsidR="00366993" w:rsidRPr="00366993" w:rsidRDefault="00366993" w:rsidP="00366993">
            <w:pPr>
              <w:rPr>
                <w:sz w:val="24"/>
                <w:szCs w:val="24"/>
              </w:rPr>
            </w:pPr>
            <w:r w:rsidRPr="00366993">
              <w:rPr>
                <w:sz w:val="24"/>
                <w:szCs w:val="24"/>
              </w:rPr>
              <w:t>Opposing ideas within a text</w:t>
            </w:r>
          </w:p>
        </w:tc>
      </w:tr>
      <w:tr w:rsidR="00366993" w:rsidTr="0032555E">
        <w:tc>
          <w:tcPr>
            <w:tcW w:w="2887" w:type="dxa"/>
          </w:tcPr>
          <w:p w:rsidR="00366993" w:rsidRPr="00366993" w:rsidRDefault="00366993" w:rsidP="00366993">
            <w:pPr>
              <w:rPr>
                <w:sz w:val="24"/>
                <w:szCs w:val="24"/>
              </w:rPr>
            </w:pPr>
            <w:r w:rsidRPr="00366993">
              <w:rPr>
                <w:sz w:val="24"/>
                <w:szCs w:val="24"/>
              </w:rPr>
              <w:t>Juxtaposition</w:t>
            </w:r>
          </w:p>
        </w:tc>
        <w:tc>
          <w:tcPr>
            <w:tcW w:w="6129" w:type="dxa"/>
          </w:tcPr>
          <w:p w:rsidR="00366993" w:rsidRPr="00366993" w:rsidRDefault="00366993" w:rsidP="00366993">
            <w:pPr>
              <w:rPr>
                <w:sz w:val="24"/>
                <w:szCs w:val="24"/>
              </w:rPr>
            </w:pPr>
            <w:r w:rsidRPr="00366993">
              <w:rPr>
                <w:sz w:val="24"/>
                <w:szCs w:val="24"/>
              </w:rPr>
              <w:t>The fact of two things being seen or placed close together with contrasting effect</w:t>
            </w:r>
          </w:p>
        </w:tc>
      </w:tr>
      <w:tr w:rsidR="00366993" w:rsidTr="0032555E">
        <w:tc>
          <w:tcPr>
            <w:tcW w:w="2887" w:type="dxa"/>
          </w:tcPr>
          <w:p w:rsidR="00366993" w:rsidRPr="00366993" w:rsidRDefault="00366993" w:rsidP="00366993">
            <w:pPr>
              <w:rPr>
                <w:sz w:val="24"/>
                <w:szCs w:val="24"/>
              </w:rPr>
            </w:pPr>
            <w:r w:rsidRPr="00366993">
              <w:rPr>
                <w:sz w:val="24"/>
                <w:szCs w:val="24"/>
              </w:rPr>
              <w:t>Superlative</w:t>
            </w:r>
          </w:p>
        </w:tc>
        <w:tc>
          <w:tcPr>
            <w:tcW w:w="6129" w:type="dxa"/>
          </w:tcPr>
          <w:p w:rsidR="00366993" w:rsidRPr="00366993" w:rsidRDefault="00366993" w:rsidP="00366993">
            <w:pPr>
              <w:rPr>
                <w:sz w:val="24"/>
                <w:szCs w:val="24"/>
              </w:rPr>
            </w:pPr>
            <w:r w:rsidRPr="00366993">
              <w:rPr>
                <w:sz w:val="24"/>
                <w:szCs w:val="24"/>
              </w:rPr>
              <w:t>Of the highest quality – usually ends in …est</w:t>
            </w:r>
          </w:p>
        </w:tc>
      </w:tr>
      <w:tr w:rsidR="00366993" w:rsidTr="0032555E">
        <w:tc>
          <w:tcPr>
            <w:tcW w:w="2887" w:type="dxa"/>
          </w:tcPr>
          <w:p w:rsidR="00366993" w:rsidRPr="00366993" w:rsidRDefault="00366993" w:rsidP="00366993">
            <w:pPr>
              <w:rPr>
                <w:sz w:val="24"/>
                <w:szCs w:val="24"/>
              </w:rPr>
            </w:pPr>
            <w:r w:rsidRPr="00366993">
              <w:rPr>
                <w:sz w:val="24"/>
                <w:szCs w:val="24"/>
              </w:rPr>
              <w:t>Imperative</w:t>
            </w:r>
          </w:p>
        </w:tc>
        <w:tc>
          <w:tcPr>
            <w:tcW w:w="6129" w:type="dxa"/>
          </w:tcPr>
          <w:p w:rsidR="00366993" w:rsidRPr="00366993" w:rsidRDefault="00366993" w:rsidP="00366993">
            <w:pPr>
              <w:rPr>
                <w:sz w:val="24"/>
                <w:szCs w:val="24"/>
              </w:rPr>
            </w:pPr>
            <w:r w:rsidRPr="00366993">
              <w:rPr>
                <w:sz w:val="24"/>
                <w:szCs w:val="24"/>
              </w:rPr>
              <w:t>A command</w:t>
            </w:r>
          </w:p>
        </w:tc>
      </w:tr>
      <w:tr w:rsidR="00366993" w:rsidTr="0032555E">
        <w:tc>
          <w:tcPr>
            <w:tcW w:w="2887" w:type="dxa"/>
          </w:tcPr>
          <w:p w:rsidR="00366993" w:rsidRPr="00366993" w:rsidRDefault="00366993" w:rsidP="00366993">
            <w:pPr>
              <w:rPr>
                <w:sz w:val="24"/>
                <w:szCs w:val="24"/>
              </w:rPr>
            </w:pPr>
            <w:r w:rsidRPr="00366993">
              <w:rPr>
                <w:sz w:val="24"/>
                <w:szCs w:val="24"/>
              </w:rPr>
              <w:t>Motif</w:t>
            </w:r>
          </w:p>
        </w:tc>
        <w:tc>
          <w:tcPr>
            <w:tcW w:w="6129" w:type="dxa"/>
          </w:tcPr>
          <w:p w:rsidR="00366993" w:rsidRPr="00366993" w:rsidRDefault="00366993" w:rsidP="00366993">
            <w:pPr>
              <w:rPr>
                <w:sz w:val="24"/>
                <w:szCs w:val="24"/>
              </w:rPr>
            </w:pPr>
            <w:r w:rsidRPr="00366993">
              <w:rPr>
                <w:sz w:val="24"/>
                <w:szCs w:val="24"/>
              </w:rPr>
              <w:t>A recurring theme present throughout the text</w:t>
            </w:r>
          </w:p>
        </w:tc>
      </w:tr>
    </w:tbl>
    <w:tbl>
      <w:tblPr>
        <w:tblStyle w:val="TableGrid2"/>
        <w:tblW w:w="0" w:type="auto"/>
        <w:tblInd w:w="-34" w:type="dxa"/>
        <w:tblLook w:val="04A0" w:firstRow="1" w:lastRow="0" w:firstColumn="1" w:lastColumn="0" w:noHBand="0" w:noVBand="1"/>
      </w:tblPr>
      <w:tblGrid>
        <w:gridCol w:w="2976"/>
        <w:gridCol w:w="6074"/>
      </w:tblGrid>
      <w:tr w:rsidR="00366993" w:rsidTr="00366993">
        <w:trPr>
          <w:trHeight w:val="278"/>
        </w:trPr>
        <w:tc>
          <w:tcPr>
            <w:tcW w:w="2977" w:type="dxa"/>
          </w:tcPr>
          <w:p w:rsidR="00366993" w:rsidRDefault="00366993" w:rsidP="0032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syndetic list </w:t>
            </w:r>
          </w:p>
        </w:tc>
        <w:tc>
          <w:tcPr>
            <w:tcW w:w="6078" w:type="dxa"/>
          </w:tcPr>
          <w:p w:rsidR="00366993" w:rsidRDefault="00366993" w:rsidP="0032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 conjunctions to join clauses</w:t>
            </w:r>
          </w:p>
        </w:tc>
      </w:tr>
      <w:tr w:rsidR="00366993" w:rsidTr="00366993">
        <w:trPr>
          <w:trHeight w:val="278"/>
        </w:trPr>
        <w:tc>
          <w:tcPr>
            <w:tcW w:w="2977" w:type="dxa"/>
          </w:tcPr>
          <w:p w:rsidR="00366993" w:rsidRDefault="00366993" w:rsidP="0032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Asyndetic list</w:t>
            </w:r>
          </w:p>
        </w:tc>
        <w:tc>
          <w:tcPr>
            <w:tcW w:w="6078" w:type="dxa"/>
          </w:tcPr>
          <w:p w:rsidR="00366993" w:rsidRDefault="00366993" w:rsidP="0032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 commas to separate items in a list</w:t>
            </w:r>
          </w:p>
        </w:tc>
      </w:tr>
      <w:tr w:rsidR="00366993" w:rsidTr="00366993">
        <w:trPr>
          <w:trHeight w:val="571"/>
        </w:trPr>
        <w:tc>
          <w:tcPr>
            <w:tcW w:w="2977" w:type="dxa"/>
          </w:tcPr>
          <w:p w:rsidR="00366993" w:rsidRDefault="00366993" w:rsidP="0032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media res</w:t>
            </w:r>
          </w:p>
        </w:tc>
        <w:tc>
          <w:tcPr>
            <w:tcW w:w="6078" w:type="dxa"/>
          </w:tcPr>
          <w:p w:rsidR="00366993" w:rsidRDefault="00366993" w:rsidP="0032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Starting a poem in the middle of the action</w:t>
            </w:r>
          </w:p>
        </w:tc>
      </w:tr>
      <w:tr w:rsidR="00366993" w:rsidTr="00366993">
        <w:trPr>
          <w:trHeight w:val="571"/>
        </w:trPr>
        <w:tc>
          <w:tcPr>
            <w:tcW w:w="2977" w:type="dxa"/>
          </w:tcPr>
          <w:p w:rsidR="00366993" w:rsidRDefault="00366993" w:rsidP="0032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Assonance </w:t>
            </w:r>
          </w:p>
        </w:tc>
        <w:tc>
          <w:tcPr>
            <w:tcW w:w="6078" w:type="dxa"/>
          </w:tcPr>
          <w:p w:rsidR="00366993" w:rsidRDefault="00366993" w:rsidP="0032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Repetition of same or similar vowel sounds</w:t>
            </w:r>
          </w:p>
        </w:tc>
      </w:tr>
      <w:tr w:rsidR="00366993" w:rsidTr="00366993">
        <w:trPr>
          <w:trHeight w:val="278"/>
        </w:trPr>
        <w:tc>
          <w:tcPr>
            <w:tcW w:w="2977" w:type="dxa"/>
          </w:tcPr>
          <w:p w:rsidR="00366993" w:rsidRDefault="00366993" w:rsidP="0032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Polemic</w:t>
            </w:r>
          </w:p>
        </w:tc>
        <w:tc>
          <w:tcPr>
            <w:tcW w:w="6078" w:type="dxa"/>
          </w:tcPr>
          <w:p w:rsidR="00366993" w:rsidRDefault="00366993" w:rsidP="0032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Political attack or message</w:t>
            </w:r>
          </w:p>
        </w:tc>
      </w:tr>
      <w:tr w:rsidR="00366993" w:rsidTr="00366993">
        <w:trPr>
          <w:trHeight w:val="278"/>
        </w:trPr>
        <w:tc>
          <w:tcPr>
            <w:tcW w:w="2977" w:type="dxa"/>
          </w:tcPr>
          <w:p w:rsidR="00366993" w:rsidRDefault="00366993" w:rsidP="0032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Verisimilitude</w:t>
            </w:r>
          </w:p>
        </w:tc>
        <w:tc>
          <w:tcPr>
            <w:tcW w:w="6078" w:type="dxa"/>
          </w:tcPr>
          <w:p w:rsidR="00366993" w:rsidRDefault="00366993" w:rsidP="0032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appearance of being true or real</w:t>
            </w:r>
          </w:p>
        </w:tc>
      </w:tr>
      <w:tr w:rsidR="00366993" w:rsidTr="00366993">
        <w:trPr>
          <w:trHeight w:val="293"/>
        </w:trPr>
        <w:tc>
          <w:tcPr>
            <w:tcW w:w="2977" w:type="dxa"/>
          </w:tcPr>
          <w:p w:rsidR="00366993" w:rsidRDefault="00366993" w:rsidP="0032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Diatribe</w:t>
            </w:r>
          </w:p>
        </w:tc>
        <w:tc>
          <w:tcPr>
            <w:tcW w:w="6078" w:type="dxa"/>
          </w:tcPr>
          <w:p w:rsidR="00366993" w:rsidRDefault="00366993" w:rsidP="0032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Verbal attack</w:t>
            </w:r>
          </w:p>
        </w:tc>
      </w:tr>
    </w:tbl>
    <w:tbl>
      <w:tblPr>
        <w:tblStyle w:val="TableGrid3"/>
        <w:tblW w:w="0" w:type="auto"/>
        <w:tblInd w:w="-34" w:type="dxa"/>
        <w:tblLook w:val="04A0" w:firstRow="1" w:lastRow="0" w:firstColumn="1" w:lastColumn="0" w:noHBand="0" w:noVBand="1"/>
      </w:tblPr>
      <w:tblGrid>
        <w:gridCol w:w="2972"/>
        <w:gridCol w:w="6078"/>
      </w:tblGrid>
      <w:tr w:rsidR="00366993" w:rsidTr="00366993">
        <w:tc>
          <w:tcPr>
            <w:tcW w:w="2977" w:type="dxa"/>
          </w:tcPr>
          <w:p w:rsidR="00366993" w:rsidRDefault="00366993" w:rsidP="0032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Declarative mood</w:t>
            </w:r>
          </w:p>
        </w:tc>
        <w:tc>
          <w:tcPr>
            <w:tcW w:w="6096" w:type="dxa"/>
          </w:tcPr>
          <w:p w:rsidR="00366993" w:rsidRDefault="00366993" w:rsidP="0032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used to express a statement</w:t>
            </w:r>
          </w:p>
        </w:tc>
      </w:tr>
      <w:tr w:rsidR="00366993" w:rsidTr="00366993">
        <w:tc>
          <w:tcPr>
            <w:tcW w:w="2977" w:type="dxa"/>
          </w:tcPr>
          <w:p w:rsidR="00366993" w:rsidRDefault="00366993" w:rsidP="0032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Interrogative</w:t>
            </w:r>
          </w:p>
        </w:tc>
        <w:tc>
          <w:tcPr>
            <w:tcW w:w="6096" w:type="dxa"/>
          </w:tcPr>
          <w:p w:rsidR="00366993" w:rsidRDefault="00366993" w:rsidP="0032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Sentence which poses a question</w:t>
            </w:r>
          </w:p>
        </w:tc>
      </w:tr>
      <w:tr w:rsidR="00366993" w:rsidTr="00366993">
        <w:tc>
          <w:tcPr>
            <w:tcW w:w="2977" w:type="dxa"/>
          </w:tcPr>
          <w:p w:rsidR="00366993" w:rsidRDefault="00366993" w:rsidP="0032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Exclamatory </w:t>
            </w:r>
          </w:p>
        </w:tc>
        <w:tc>
          <w:tcPr>
            <w:tcW w:w="6096" w:type="dxa"/>
          </w:tcPr>
          <w:p w:rsidR="00366993" w:rsidRDefault="00366993" w:rsidP="0032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Mood of strong emotions</w:t>
            </w:r>
          </w:p>
        </w:tc>
      </w:tr>
      <w:tr w:rsidR="00366993" w:rsidTr="00366993">
        <w:tc>
          <w:tcPr>
            <w:tcW w:w="2977" w:type="dxa"/>
          </w:tcPr>
          <w:p w:rsidR="00366993" w:rsidRDefault="00366993" w:rsidP="0032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Imperative mood</w:t>
            </w:r>
          </w:p>
        </w:tc>
        <w:tc>
          <w:tcPr>
            <w:tcW w:w="6096" w:type="dxa"/>
          </w:tcPr>
          <w:p w:rsidR="00366993" w:rsidRDefault="00366993" w:rsidP="0032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Sentence with a sense of command / urgency</w:t>
            </w:r>
          </w:p>
        </w:tc>
      </w:tr>
    </w:tbl>
    <w:tbl>
      <w:tblPr>
        <w:tblStyle w:val="TableGrid4"/>
        <w:tblW w:w="0" w:type="auto"/>
        <w:tblInd w:w="-34" w:type="dxa"/>
        <w:tblLook w:val="04A0" w:firstRow="1" w:lastRow="0" w:firstColumn="1" w:lastColumn="0" w:noHBand="0" w:noVBand="1"/>
      </w:tblPr>
      <w:tblGrid>
        <w:gridCol w:w="2971"/>
        <w:gridCol w:w="6079"/>
      </w:tblGrid>
      <w:tr w:rsidR="00366993" w:rsidTr="00366993">
        <w:tc>
          <w:tcPr>
            <w:tcW w:w="2977" w:type="dxa"/>
          </w:tcPr>
          <w:p w:rsidR="00366993" w:rsidRDefault="00366993" w:rsidP="0032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Temporal connectives</w:t>
            </w:r>
          </w:p>
        </w:tc>
        <w:tc>
          <w:tcPr>
            <w:tcW w:w="6096" w:type="dxa"/>
          </w:tcPr>
          <w:p w:rsidR="00366993" w:rsidRDefault="00366993" w:rsidP="0032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indicators</w:t>
            </w:r>
          </w:p>
        </w:tc>
      </w:tr>
      <w:tr w:rsidR="00366993" w:rsidTr="00366993">
        <w:tc>
          <w:tcPr>
            <w:tcW w:w="2977" w:type="dxa"/>
          </w:tcPr>
          <w:p w:rsidR="00366993" w:rsidRDefault="00366993" w:rsidP="0032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Anelepsis</w:t>
            </w:r>
          </w:p>
        </w:tc>
        <w:tc>
          <w:tcPr>
            <w:tcW w:w="6096" w:type="dxa"/>
          </w:tcPr>
          <w:p w:rsidR="00366993" w:rsidRDefault="00366993" w:rsidP="0032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Flashback in time to a previous event / episode / idea.</w:t>
            </w:r>
          </w:p>
        </w:tc>
      </w:tr>
      <w:tr w:rsidR="00366993" w:rsidTr="00366993">
        <w:tc>
          <w:tcPr>
            <w:tcW w:w="2977" w:type="dxa"/>
          </w:tcPr>
          <w:p w:rsidR="00366993" w:rsidRDefault="000350DB" w:rsidP="0032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Prolepsis</w:t>
            </w:r>
          </w:p>
        </w:tc>
        <w:tc>
          <w:tcPr>
            <w:tcW w:w="6096" w:type="dxa"/>
          </w:tcPr>
          <w:p w:rsidR="00366993" w:rsidRDefault="000350DB" w:rsidP="0032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Hints to future events.</w:t>
            </w:r>
          </w:p>
        </w:tc>
      </w:tr>
    </w:tbl>
    <w:p w:rsidR="00366993" w:rsidRDefault="00366993"/>
    <w:p w:rsidR="00366993" w:rsidRDefault="00366993"/>
    <w:sectPr w:rsidR="00366993" w:rsidSect="00CD66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993"/>
    <w:rsid w:val="000350DB"/>
    <w:rsid w:val="00192AA0"/>
    <w:rsid w:val="00366993"/>
    <w:rsid w:val="005A6899"/>
    <w:rsid w:val="00667370"/>
    <w:rsid w:val="006B157F"/>
    <w:rsid w:val="00865DD3"/>
    <w:rsid w:val="008F5CC5"/>
    <w:rsid w:val="00914020"/>
    <w:rsid w:val="00CD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541598-D654-41DD-95C3-3E6CF9521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6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6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66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66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66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66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John Hunt CSC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Reader</dc:creator>
  <cp:keywords/>
  <dc:description/>
  <cp:lastModifiedBy>L. Reader</cp:lastModifiedBy>
  <cp:revision>2</cp:revision>
  <dcterms:created xsi:type="dcterms:W3CDTF">2019-03-12T13:31:00Z</dcterms:created>
  <dcterms:modified xsi:type="dcterms:W3CDTF">2019-03-12T13:31:00Z</dcterms:modified>
</cp:coreProperties>
</file>